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5E7C3240"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1B11AA">
        <w:rPr>
          <w:rFonts w:cs="Arial"/>
          <w:b/>
          <w:sz w:val="24"/>
          <w:szCs w:val="24"/>
        </w:rPr>
        <w:t>3</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3566E8">
        <w:rPr>
          <w:rFonts w:cs="Arial"/>
          <w:b/>
          <w:sz w:val="24"/>
          <w:szCs w:val="24"/>
        </w:rPr>
        <w:t>9</w:t>
      </w:r>
      <w:r w:rsidR="00A63E0A">
        <w:rPr>
          <w:rFonts w:cs="Arial"/>
          <w:b/>
          <w:sz w:val="24"/>
          <w:szCs w:val="24"/>
        </w:rPr>
        <w:t>252</w:t>
      </w:r>
    </w:p>
    <w:p w14:paraId="31DCE6A5" w14:textId="7E5782C3"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170684">
        <w:rPr>
          <w:rFonts w:cs="Arial"/>
          <w:b/>
          <w:sz w:val="24"/>
          <w:szCs w:val="24"/>
          <w:lang w:eastAsia="zh-CN"/>
        </w:rPr>
        <w:t>May</w:t>
      </w:r>
      <w:r w:rsidR="00281AEB" w:rsidRPr="004E2857">
        <w:rPr>
          <w:rFonts w:cs="Arial"/>
          <w:b/>
          <w:sz w:val="24"/>
          <w:szCs w:val="24"/>
          <w:lang w:eastAsia="zh-CN"/>
        </w:rPr>
        <w:t xml:space="preserve"> </w:t>
      </w:r>
      <w:r w:rsidR="00170684">
        <w:rPr>
          <w:rFonts w:cs="Arial"/>
          <w:b/>
          <w:sz w:val="24"/>
          <w:szCs w:val="24"/>
          <w:lang w:eastAsia="zh-CN"/>
        </w:rPr>
        <w:t xml:space="preserve">9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20</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36105BA9" w14:textId="4E13CA7D" w:rsidR="00405458" w:rsidRDefault="00675C27" w:rsidP="0040545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C6FBD">
        <w:rPr>
          <w:rFonts w:cs="Arial"/>
          <w:sz w:val="22"/>
        </w:rPr>
        <w:t>S</w:t>
      </w:r>
      <w:r w:rsidR="00B92E8F" w:rsidRPr="00B92E8F">
        <w:rPr>
          <w:rFonts w:cs="Arial"/>
          <w:sz w:val="22"/>
        </w:rPr>
        <w:t>econd test point for CA_n18-n28 MSD</w:t>
      </w:r>
    </w:p>
    <w:p w14:paraId="209BF775" w14:textId="77777777" w:rsidR="00B92E8F" w:rsidRDefault="00675C27" w:rsidP="00F80682">
      <w:pPr>
        <w:pStyle w:val="TAC"/>
        <w:ind w:left="1985" w:hanging="1985"/>
        <w:jc w:val="both"/>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B92E8F" w:rsidRPr="00B92E8F">
        <w:rPr>
          <w:rFonts w:cs="Arial"/>
          <w:sz w:val="22"/>
        </w:rPr>
        <w:t>8.3.1 UE RF requirements [WI code]</w:t>
      </w:r>
    </w:p>
    <w:p w14:paraId="2E5C6AEA" w14:textId="6AE2F9F4"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1057A0AC"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5D6BB9">
        <w:rPr>
          <w:rFonts w:eastAsia="SimSun"/>
          <w:lang w:eastAsia="zh-CN"/>
        </w:rPr>
        <w:t>RAN4#102e, it was agreed</w:t>
      </w:r>
      <w:r w:rsidR="00A63E0A">
        <w:rPr>
          <w:rFonts w:eastAsia="SimSun"/>
          <w:lang w:eastAsia="zh-CN"/>
        </w:rPr>
        <w:t xml:space="preserve"> in [1]</w:t>
      </w:r>
      <w:r w:rsidR="005D6BB9">
        <w:rPr>
          <w:rFonts w:eastAsia="SimSun"/>
          <w:lang w:eastAsia="zh-CN"/>
        </w:rPr>
        <w:t xml:space="preserve"> that </w:t>
      </w:r>
      <w:r w:rsidR="00A63E0A">
        <w:rPr>
          <w:rFonts w:eastAsia="SimSun"/>
          <w:lang w:eastAsia="zh-CN"/>
        </w:rPr>
        <w:t>a second test point will be introduced for CA_n18-n28</w:t>
      </w:r>
      <w:r w:rsidR="005D6BB9">
        <w:rPr>
          <w:rFonts w:eastAsia="SimSun"/>
          <w:lang w:eastAsia="zh-CN"/>
        </w:rPr>
        <w:t>.</w:t>
      </w:r>
      <w:r w:rsidR="00DD2B3F">
        <w:rPr>
          <w:rFonts w:eastAsia="SimSun"/>
          <w:lang w:eastAsia="zh-CN"/>
        </w:rPr>
        <w:t xml:space="preserve"> </w:t>
      </w:r>
      <w:r w:rsidR="00A63E0A" w:rsidRPr="00A63E0A">
        <w:rPr>
          <w:rFonts w:eastAsia="SimSun"/>
          <w:lang w:eastAsia="zh-CN"/>
        </w:rPr>
        <w:t>In this contribution we make our proposal for a second test point for cross band isolation MSD for CA_n18-n28 an</w:t>
      </w:r>
      <w:r w:rsidR="00A63E0A">
        <w:rPr>
          <w:rFonts w:eastAsia="SimSun"/>
          <w:lang w:eastAsia="zh-CN"/>
        </w:rPr>
        <w:t>d</w:t>
      </w:r>
      <w:r w:rsidR="00A63E0A" w:rsidRPr="00A63E0A">
        <w:rPr>
          <w:rFonts w:eastAsia="SimSun"/>
          <w:lang w:eastAsia="zh-CN"/>
        </w:rPr>
        <w:t xml:space="preserve"> suggest implementing this only when the simplified cross band requirement is in place.</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5FB2BED3" w14:textId="1B5C9346" w:rsidR="005F2D4C" w:rsidRDefault="00DA4E01" w:rsidP="003837C2">
      <w:pPr>
        <w:pStyle w:val="Heading2"/>
        <w:tabs>
          <w:tab w:val="num" w:pos="7380"/>
        </w:tabs>
        <w:spacing w:after="240"/>
        <w:ind w:left="540"/>
        <w:rPr>
          <w:lang w:eastAsia="zh-CN"/>
        </w:rPr>
      </w:pPr>
      <w:r>
        <w:rPr>
          <w:lang w:eastAsia="zh-CN"/>
        </w:rPr>
        <w:t>Second test point introduction</w:t>
      </w:r>
    </w:p>
    <w:p w14:paraId="62D1E0D7" w14:textId="19F18C5C" w:rsidR="005D6BB9" w:rsidRDefault="00DA4E01" w:rsidP="00DA4E01">
      <w:pPr>
        <w:rPr>
          <w:lang w:val="en-GB" w:eastAsia="zh-CN"/>
        </w:rPr>
      </w:pPr>
      <w:r>
        <w:rPr>
          <w:lang w:val="en-GB" w:eastAsia="zh-CN"/>
        </w:rPr>
        <w:t>In [1], it was agreed to add a second test point for cross band isolation MSD for combinations of band 18 and 28 relevant for spectrum in the 28A portion of the band. If we are fine to pursue in this direction</w:t>
      </w:r>
      <w:r w:rsidR="00800AA7">
        <w:rPr>
          <w:lang w:val="en-GB" w:eastAsia="zh-CN"/>
        </w:rPr>
        <w:t>,</w:t>
      </w:r>
      <w:r>
        <w:rPr>
          <w:lang w:val="en-GB" w:eastAsia="zh-CN"/>
        </w:rPr>
        <w:t xml:space="preserve"> which</w:t>
      </w:r>
      <w:r w:rsidR="00800AA7">
        <w:rPr>
          <w:lang w:val="en-GB" w:eastAsia="zh-CN"/>
        </w:rPr>
        <w:t xml:space="preserve"> was </w:t>
      </w:r>
      <w:r>
        <w:rPr>
          <w:lang w:val="en-GB" w:eastAsia="zh-CN"/>
        </w:rPr>
        <w:t xml:space="preserve">already the consensus in the simplified cross band isolation requirement discussion, we think this should be treated as an exception and thus limited to CA_n18-n28 and not cover DC_18_n28 and to avoid </w:t>
      </w:r>
      <w:proofErr w:type="gramStart"/>
      <w:r>
        <w:rPr>
          <w:lang w:val="en-GB" w:eastAsia="zh-CN"/>
        </w:rPr>
        <w:t>a large number of</w:t>
      </w:r>
      <w:proofErr w:type="gramEnd"/>
      <w:r>
        <w:rPr>
          <w:lang w:val="en-GB" w:eastAsia="zh-CN"/>
        </w:rPr>
        <w:t xml:space="preserve"> test points</w:t>
      </w:r>
      <w:r w:rsidR="00800AA7">
        <w:rPr>
          <w:lang w:val="en-GB" w:eastAsia="zh-CN"/>
        </w:rPr>
        <w:t>.</w:t>
      </w:r>
      <w:r>
        <w:rPr>
          <w:lang w:val="en-GB" w:eastAsia="zh-CN"/>
        </w:rPr>
        <w:t xml:space="preserve"> </w:t>
      </w:r>
      <w:r w:rsidR="00800AA7">
        <w:rPr>
          <w:lang w:val="en-GB" w:eastAsia="zh-CN"/>
        </w:rPr>
        <w:t>F</w:t>
      </w:r>
      <w:r>
        <w:rPr>
          <w:lang w:val="en-GB" w:eastAsia="zh-CN"/>
        </w:rPr>
        <w:t>or this combination we suggest implement</w:t>
      </w:r>
      <w:r w:rsidR="00800AA7">
        <w:rPr>
          <w:lang w:val="en-GB" w:eastAsia="zh-CN"/>
        </w:rPr>
        <w:t xml:space="preserve">ing </w:t>
      </w:r>
      <w:r>
        <w:rPr>
          <w:lang w:val="en-GB" w:eastAsia="zh-CN"/>
        </w:rPr>
        <w:t xml:space="preserve">this in 38.101-1 only once the simplified cross-band isolation requirement is in place (only the </w:t>
      </w:r>
      <w:proofErr w:type="gramStart"/>
      <w:r>
        <w:rPr>
          <w:lang w:val="en-GB" w:eastAsia="zh-CN"/>
        </w:rPr>
        <w:t>worst case</w:t>
      </w:r>
      <w:proofErr w:type="gramEnd"/>
      <w:r>
        <w:rPr>
          <w:lang w:val="en-GB" w:eastAsia="zh-CN"/>
        </w:rPr>
        <w:t xml:space="preserve"> DL BW is specified).</w:t>
      </w:r>
    </w:p>
    <w:p w14:paraId="5C83D7FF" w14:textId="2BC050B0" w:rsidR="00A85EEA" w:rsidRPr="005E2BDB" w:rsidRDefault="00A85EEA" w:rsidP="00A85EEA">
      <w:pPr>
        <w:spacing w:after="0"/>
        <w:rPr>
          <w:b/>
          <w:bCs/>
        </w:rPr>
      </w:pPr>
      <w:r w:rsidRPr="005E2BDB">
        <w:rPr>
          <w:b/>
          <w:bCs/>
        </w:rPr>
        <w:t xml:space="preserve">Proposal </w:t>
      </w:r>
      <w:r w:rsidR="00DB7CA9">
        <w:rPr>
          <w:b/>
          <w:bCs/>
        </w:rPr>
        <w:t>on</w:t>
      </w:r>
      <w:r w:rsidRPr="005E2BDB">
        <w:rPr>
          <w:b/>
          <w:bCs/>
        </w:rPr>
        <w:t xml:space="preserve"> </w:t>
      </w:r>
      <w:r w:rsidR="00DA4E01">
        <w:rPr>
          <w:b/>
          <w:bCs/>
        </w:rPr>
        <w:t>second test point introduction</w:t>
      </w:r>
      <w:r w:rsidRPr="005E2BDB">
        <w:rPr>
          <w:b/>
          <w:bCs/>
        </w:rPr>
        <w:t>:</w:t>
      </w:r>
    </w:p>
    <w:p w14:paraId="532E76A9" w14:textId="1BF3A3C6" w:rsidR="00A85EEA" w:rsidRDefault="00DA4E01" w:rsidP="00A85EEA">
      <w:pPr>
        <w:pStyle w:val="ListParagraph"/>
        <w:numPr>
          <w:ilvl w:val="0"/>
          <w:numId w:val="41"/>
        </w:numPr>
        <w:rPr>
          <w:b/>
          <w:bCs/>
        </w:rPr>
      </w:pPr>
      <w:r>
        <w:rPr>
          <w:b/>
          <w:bCs/>
        </w:rPr>
        <w:t>A second test point is only introduced for CA_n18-n28 and not DC_18-n28</w:t>
      </w:r>
    </w:p>
    <w:p w14:paraId="53CA88EC" w14:textId="62A26D34" w:rsidR="00DA4E01" w:rsidRPr="005E2BDB" w:rsidRDefault="00DA4E01" w:rsidP="00A85EEA">
      <w:pPr>
        <w:pStyle w:val="ListParagraph"/>
        <w:numPr>
          <w:ilvl w:val="0"/>
          <w:numId w:val="41"/>
        </w:numPr>
        <w:rPr>
          <w:b/>
          <w:bCs/>
        </w:rPr>
      </w:pPr>
      <w:r>
        <w:rPr>
          <w:b/>
          <w:bCs/>
        </w:rPr>
        <w:t>The second test point is introduced in 38.101-1 only once the simplified cross band isolation table is in place (WC DL CBW only)</w:t>
      </w:r>
      <w:r w:rsidR="00800AA7">
        <w:rPr>
          <w:b/>
          <w:bCs/>
        </w:rPr>
        <w:t>.</w:t>
      </w:r>
    </w:p>
    <w:p w14:paraId="163A0712" w14:textId="583E4707" w:rsidR="00A85EEA" w:rsidRPr="005E2BDB" w:rsidRDefault="005E2BDB" w:rsidP="005E2BDB">
      <w:pPr>
        <w:pStyle w:val="Caption"/>
        <w:keepNext/>
        <w:rPr>
          <w:b w:val="0"/>
          <w:bCs/>
        </w:rPr>
      </w:pPr>
      <w:r w:rsidRPr="005E2BDB">
        <w:rPr>
          <w:b w:val="0"/>
          <w:bCs/>
        </w:rPr>
        <w:t xml:space="preserve">Based on this, we further discuss the </w:t>
      </w:r>
      <w:r w:rsidR="00473C69">
        <w:rPr>
          <w:b w:val="0"/>
          <w:bCs/>
        </w:rPr>
        <w:t>detailed test point and MSD in the following paragraphs</w:t>
      </w:r>
      <w:r>
        <w:rPr>
          <w:b w:val="0"/>
          <w:bCs/>
        </w:rPr>
        <w:t>.</w:t>
      </w:r>
    </w:p>
    <w:p w14:paraId="0BD14829" w14:textId="6ADF7DEF" w:rsidR="005E2BDB" w:rsidRPr="00473C69" w:rsidRDefault="00473C69" w:rsidP="005E2BDB">
      <w:pPr>
        <w:pStyle w:val="Heading2"/>
        <w:tabs>
          <w:tab w:val="num" w:pos="7380"/>
        </w:tabs>
        <w:spacing w:after="240"/>
        <w:ind w:left="540"/>
        <w:rPr>
          <w:lang w:val="en-US" w:eastAsia="zh-CN"/>
        </w:rPr>
      </w:pPr>
      <w:r w:rsidRPr="00473C69">
        <w:rPr>
          <w:lang w:val="en-US" w:eastAsia="zh-CN"/>
        </w:rPr>
        <w:t xml:space="preserve">CA_n18-n28 second test </w:t>
      </w:r>
      <w:r>
        <w:rPr>
          <w:lang w:val="en-US" w:eastAsia="zh-CN"/>
        </w:rPr>
        <w:t>point related to n28A</w:t>
      </w:r>
    </w:p>
    <w:p w14:paraId="3C3EFB3B" w14:textId="0C443E2F" w:rsidR="00A85EEA" w:rsidRDefault="005E2BDB" w:rsidP="005E2BDB">
      <w:pPr>
        <w:pStyle w:val="Caption"/>
        <w:keepNext/>
        <w:rPr>
          <w:b w:val="0"/>
          <w:bCs/>
        </w:rPr>
      </w:pPr>
      <w:r w:rsidRPr="005E2BDB">
        <w:rPr>
          <w:b w:val="0"/>
          <w:bCs/>
        </w:rPr>
        <w:t xml:space="preserve">As can be seen from Figure 1, </w:t>
      </w:r>
      <w:r w:rsidR="00473C69">
        <w:rPr>
          <w:b w:val="0"/>
          <w:bCs/>
        </w:rPr>
        <w:t>the distance between band</w:t>
      </w:r>
      <w:r w:rsidR="00800AA7">
        <w:rPr>
          <w:b w:val="0"/>
          <w:bCs/>
        </w:rPr>
        <w:t>s</w:t>
      </w:r>
      <w:r w:rsidR="00473C69">
        <w:rPr>
          <w:b w:val="0"/>
          <w:bCs/>
        </w:rPr>
        <w:t xml:space="preserve"> n18 and n28F is only 12 MHz with up to 15MHz band n18 UL CBW thus the top 5MHz DL channel of band n28F is subject to ACLR1 region</w:t>
      </w:r>
      <w:r w:rsidR="00FF0B0D">
        <w:rPr>
          <w:b w:val="0"/>
          <w:bCs/>
        </w:rPr>
        <w:t xml:space="preserve"> of n18 UL</w:t>
      </w:r>
      <w:r w:rsidR="00473C69">
        <w:rPr>
          <w:b w:val="0"/>
          <w:bCs/>
        </w:rPr>
        <w:t xml:space="preserve"> (IMD3 of wanted and image of n18 UL 25RBs)</w:t>
      </w:r>
      <w:r w:rsidR="00FF0B0D">
        <w:rPr>
          <w:b w:val="0"/>
          <w:bCs/>
        </w:rPr>
        <w:t>.</w:t>
      </w:r>
    </w:p>
    <w:p w14:paraId="555C275A" w14:textId="31123FD5" w:rsidR="00473C69" w:rsidRPr="00473C69" w:rsidRDefault="00473C69" w:rsidP="00473C69">
      <w:pPr>
        <w:pStyle w:val="Caption"/>
        <w:keepNext/>
        <w:rPr>
          <w:b w:val="0"/>
          <w:bCs/>
        </w:rPr>
      </w:pPr>
      <w:r w:rsidRPr="00473C69">
        <w:rPr>
          <w:b w:val="0"/>
          <w:bCs/>
        </w:rPr>
        <w:t>If only n28A is considered, the distance between band</w:t>
      </w:r>
      <w:r w:rsidR="00800AA7">
        <w:rPr>
          <w:b w:val="0"/>
          <w:bCs/>
        </w:rPr>
        <w:t>s</w:t>
      </w:r>
      <w:r w:rsidRPr="00473C69">
        <w:rPr>
          <w:b w:val="0"/>
          <w:bCs/>
        </w:rPr>
        <w:t xml:space="preserve"> n18 and n28A is 27 MHz and, with up to 15MHz band n18 UL CBW the top 5MHz DL channel of band n28A is subject to ACLR2 region</w:t>
      </w:r>
      <w:r w:rsidR="00FF0B0D">
        <w:rPr>
          <w:b w:val="0"/>
          <w:bCs/>
        </w:rPr>
        <w:t xml:space="preserve"> of n18 UL</w:t>
      </w:r>
      <w:r w:rsidRPr="00473C69">
        <w:rPr>
          <w:b w:val="0"/>
          <w:bCs/>
        </w:rPr>
        <w:t xml:space="preserve"> (IMD5 of wanted and image of n18 UL 25RBs)</w:t>
      </w:r>
      <w:r w:rsidR="00FF0B0D">
        <w:rPr>
          <w:b w:val="0"/>
          <w:bCs/>
        </w:rPr>
        <w:t>.</w:t>
      </w:r>
    </w:p>
    <w:p w14:paraId="1194EB3B" w14:textId="24278F0B" w:rsidR="00473C69" w:rsidRPr="00FF0B0D" w:rsidRDefault="00473C69" w:rsidP="00FF0B0D">
      <w:pPr>
        <w:pStyle w:val="Caption"/>
        <w:keepNext/>
        <w:rPr>
          <w:b w:val="0"/>
          <w:bCs/>
        </w:rPr>
      </w:pPr>
      <w:r w:rsidRPr="00FF0B0D">
        <w:rPr>
          <w:b w:val="0"/>
          <w:bCs/>
        </w:rPr>
        <w:t xml:space="preserve">It should be noted that n28F is </w:t>
      </w:r>
      <w:r w:rsidR="00FF0B0D" w:rsidRPr="00FF0B0D">
        <w:rPr>
          <w:b w:val="0"/>
          <w:bCs/>
        </w:rPr>
        <w:t>21 MHz</w:t>
      </w:r>
      <w:r w:rsidRPr="00FF0B0D">
        <w:rPr>
          <w:b w:val="0"/>
          <w:bCs/>
        </w:rPr>
        <w:t xml:space="preserve"> </w:t>
      </w:r>
      <w:r w:rsidR="00FF0B0D" w:rsidRPr="00FF0B0D">
        <w:rPr>
          <w:b w:val="0"/>
          <w:bCs/>
        </w:rPr>
        <w:t>away from band n5 UL and thus the top 5MHz DL channel of band n28</w:t>
      </w:r>
      <w:r w:rsidR="00FF0B0D">
        <w:rPr>
          <w:b w:val="0"/>
          <w:bCs/>
        </w:rPr>
        <w:t>F</w:t>
      </w:r>
      <w:r w:rsidR="00FF0B0D" w:rsidRPr="00FF0B0D">
        <w:rPr>
          <w:b w:val="0"/>
          <w:bCs/>
        </w:rPr>
        <w:t xml:space="preserve"> is subject to ACLR2 region </w:t>
      </w:r>
      <w:r w:rsidR="00FF0B0D">
        <w:rPr>
          <w:b w:val="0"/>
          <w:bCs/>
        </w:rPr>
        <w:t xml:space="preserve">of n5 UL for 15MHz BW </w:t>
      </w:r>
      <w:r w:rsidR="00FF0B0D" w:rsidRPr="00FF0B0D">
        <w:rPr>
          <w:b w:val="0"/>
          <w:bCs/>
        </w:rPr>
        <w:t>(IMD5 of wanted and image of n</w:t>
      </w:r>
      <w:r w:rsidR="00FF0B0D">
        <w:rPr>
          <w:b w:val="0"/>
          <w:bCs/>
        </w:rPr>
        <w:t>5</w:t>
      </w:r>
      <w:r w:rsidR="00FF0B0D" w:rsidRPr="00FF0B0D">
        <w:rPr>
          <w:b w:val="0"/>
          <w:bCs/>
        </w:rPr>
        <w:t xml:space="preserve"> UL)</w:t>
      </w:r>
      <w:r w:rsidR="00800AA7">
        <w:rPr>
          <w:b w:val="0"/>
          <w:bCs/>
        </w:rPr>
        <w:t>.</w:t>
      </w:r>
    </w:p>
    <w:p w14:paraId="0E4154B0" w14:textId="77777777" w:rsidR="00473C69" w:rsidRDefault="00473C69" w:rsidP="00473C69">
      <w:pPr>
        <w:keepNext/>
      </w:pPr>
      <w:r w:rsidRPr="00473C69">
        <w:rPr>
          <w:noProof/>
        </w:rPr>
        <w:drawing>
          <wp:inline distT="0" distB="0" distL="0" distR="0" wp14:anchorId="064CAA64" wp14:editId="37D8F3FB">
            <wp:extent cx="6646545" cy="398780"/>
            <wp:effectExtent l="0" t="0" r="190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398780"/>
                    </a:xfrm>
                    <a:prstGeom prst="rect">
                      <a:avLst/>
                    </a:prstGeom>
                  </pic:spPr>
                </pic:pic>
              </a:graphicData>
            </a:graphic>
          </wp:inline>
        </w:drawing>
      </w:r>
    </w:p>
    <w:p w14:paraId="633C36C6" w14:textId="6572F2E6" w:rsidR="00473C69" w:rsidRDefault="00473C69" w:rsidP="00473C69">
      <w:pPr>
        <w:pStyle w:val="Caption"/>
        <w:jc w:val="center"/>
      </w:pPr>
      <w:r>
        <w:t xml:space="preserve">Figure </w:t>
      </w:r>
      <w:fldSimple w:instr=" SEQ Figure \* ARABIC ">
        <w:r w:rsidR="001F39B3">
          <w:rPr>
            <w:noProof/>
          </w:rPr>
          <w:t>1</w:t>
        </w:r>
      </w:fldSimple>
      <w:r>
        <w:t>: Spectrum range covering band n18 and n28</w:t>
      </w:r>
    </w:p>
    <w:p w14:paraId="72F79D4B" w14:textId="264DA0BE" w:rsidR="00473C69" w:rsidRPr="00FF0B0D" w:rsidRDefault="00FF0B0D" w:rsidP="00FF0B0D">
      <w:pPr>
        <w:spacing w:after="0"/>
        <w:rPr>
          <w:b/>
          <w:bCs/>
        </w:rPr>
      </w:pPr>
      <w:r>
        <w:rPr>
          <w:b/>
          <w:bCs/>
        </w:rPr>
        <w:t xml:space="preserve">Proposal: </w:t>
      </w:r>
      <w:r w:rsidRPr="00FF0B0D">
        <w:rPr>
          <w:b/>
          <w:bCs/>
        </w:rPr>
        <w:t>the CA_n18-n28 second test point should be for:</w:t>
      </w:r>
    </w:p>
    <w:p w14:paraId="0E7ED0C2" w14:textId="697AE7AC" w:rsidR="00FF0B0D" w:rsidRDefault="00FF0B0D" w:rsidP="00FF0B0D">
      <w:pPr>
        <w:pStyle w:val="ListParagraph"/>
        <w:numPr>
          <w:ilvl w:val="0"/>
          <w:numId w:val="44"/>
        </w:numPr>
        <w:rPr>
          <w:b/>
          <w:bCs/>
        </w:rPr>
      </w:pPr>
      <w:r w:rsidRPr="00FF0B0D">
        <w:rPr>
          <w:b/>
          <w:bCs/>
        </w:rPr>
        <w:t>Band n28 5MHz DL channel centered at 785.5 MHz</w:t>
      </w:r>
    </w:p>
    <w:p w14:paraId="2B16B309" w14:textId="3CC08422" w:rsidR="00FF0B0D" w:rsidRDefault="00FF0B0D" w:rsidP="00FF0B0D">
      <w:pPr>
        <w:pStyle w:val="ListParagraph"/>
        <w:numPr>
          <w:ilvl w:val="0"/>
          <w:numId w:val="44"/>
        </w:numPr>
        <w:rPr>
          <w:b/>
          <w:bCs/>
        </w:rPr>
      </w:pPr>
      <w:r>
        <w:rPr>
          <w:b/>
          <w:bCs/>
        </w:rPr>
        <w:t>Band n18 15MHz UL channel centered at 822.5MHz and with 25RB at the bottom of the channel</w:t>
      </w:r>
    </w:p>
    <w:p w14:paraId="4099E72A" w14:textId="389A6C9E" w:rsidR="00FF0B0D" w:rsidRPr="00FF0B0D" w:rsidRDefault="00FF0B0D" w:rsidP="00FF0B0D">
      <w:pPr>
        <w:pStyle w:val="ListParagraph"/>
        <w:numPr>
          <w:ilvl w:val="0"/>
          <w:numId w:val="44"/>
        </w:numPr>
        <w:rPr>
          <w:b/>
          <w:bCs/>
        </w:rPr>
      </w:pPr>
      <w:r>
        <w:rPr>
          <w:b/>
          <w:bCs/>
        </w:rPr>
        <w:t xml:space="preserve">This case is </w:t>
      </w:r>
      <w:proofErr w:type="gramStart"/>
      <w:r>
        <w:rPr>
          <w:b/>
          <w:bCs/>
        </w:rPr>
        <w:t>similar to</w:t>
      </w:r>
      <w:proofErr w:type="gramEnd"/>
      <w:r>
        <w:rPr>
          <w:b/>
          <w:bCs/>
        </w:rPr>
        <w:t xml:space="preserve"> 15 MHz band n5 UL MSD into n28 5MHz DL MSD case.</w:t>
      </w:r>
    </w:p>
    <w:p w14:paraId="240C8637" w14:textId="77777777" w:rsidR="003E6911" w:rsidRDefault="003E6911" w:rsidP="003E6911">
      <w:pPr>
        <w:pStyle w:val="Heading2"/>
        <w:tabs>
          <w:tab w:val="num" w:pos="7380"/>
        </w:tabs>
        <w:spacing w:after="240"/>
        <w:ind w:left="540"/>
        <w:rPr>
          <w:lang w:val="en-US" w:eastAsia="zh-CN"/>
        </w:rPr>
      </w:pPr>
      <w:r w:rsidRPr="00473C69">
        <w:rPr>
          <w:lang w:val="en-US" w:eastAsia="zh-CN"/>
        </w:rPr>
        <w:t xml:space="preserve">CA_n18-n28 second test </w:t>
      </w:r>
      <w:r>
        <w:rPr>
          <w:lang w:val="en-US" w:eastAsia="zh-CN"/>
        </w:rPr>
        <w:t>point related to n28A</w:t>
      </w:r>
    </w:p>
    <w:p w14:paraId="48DA1379" w14:textId="1CA76979" w:rsidR="003E6911" w:rsidRDefault="001F39B3" w:rsidP="003E6911">
      <w:r>
        <w:t>Figure 2 provides the measured band n18 15 MHz UL CBW interference into the top band n28 DL channel versus the number of UL RBs</w:t>
      </w:r>
      <w:r w:rsidR="00800AA7">
        <w:t>,</w:t>
      </w:r>
      <w:r>
        <w:t xml:space="preserve"> while Figure 3 provides the measured band n5 20 MHz UL CBW interference into the top band n28 DL channel versus the number of UL RBs. This last case is </w:t>
      </w:r>
      <w:proofErr w:type="gramStart"/>
      <w:r>
        <w:t>similar to</w:t>
      </w:r>
      <w:proofErr w:type="gramEnd"/>
      <w:r>
        <w:t xml:space="preserve"> the band n18 15 MHz UL CBW interference into the top band n28A DL channel as discussed above.</w:t>
      </w:r>
    </w:p>
    <w:p w14:paraId="53DB55D4" w14:textId="2FFBDF89" w:rsidR="001F39B3" w:rsidRDefault="001F39B3" w:rsidP="00C93464">
      <w:r>
        <w:t xml:space="preserve">At the 25RB point, the Figure 2 reads </w:t>
      </w:r>
      <w:r w:rsidR="00D11380">
        <w:t>-27dBm/5MHz while the Figure 3 reads -35dBm/5MHz.</w:t>
      </w:r>
    </w:p>
    <w:p w14:paraId="570985E7" w14:textId="77777777" w:rsidR="001F39B3" w:rsidRDefault="001F39B3" w:rsidP="001F39B3">
      <w:pPr>
        <w:keepNext/>
        <w:spacing w:after="0"/>
        <w:jc w:val="center"/>
      </w:pPr>
      <w:r>
        <w:rPr>
          <w:noProof/>
        </w:rPr>
        <w:lastRenderedPageBreak/>
        <w:drawing>
          <wp:inline distT="0" distB="0" distL="0" distR="0" wp14:anchorId="53A4909B" wp14:editId="6B4C59F4">
            <wp:extent cx="3841115" cy="2715895"/>
            <wp:effectExtent l="0" t="0" r="6985" b="8255"/>
            <wp:docPr id="3" name="Picture 3"/>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stretch>
                      <a:fillRect/>
                    </a:stretch>
                  </pic:blipFill>
                  <pic:spPr>
                    <a:xfrm>
                      <a:off x="0" y="0"/>
                      <a:ext cx="3841115" cy="2715895"/>
                    </a:xfrm>
                    <a:prstGeom prst="rect">
                      <a:avLst/>
                    </a:prstGeom>
                  </pic:spPr>
                </pic:pic>
              </a:graphicData>
            </a:graphic>
          </wp:inline>
        </w:drawing>
      </w:r>
    </w:p>
    <w:p w14:paraId="0A439B0B" w14:textId="26EEF8FB" w:rsidR="00F375F9" w:rsidRDefault="001F39B3" w:rsidP="001F39B3">
      <w:pPr>
        <w:pStyle w:val="Caption"/>
        <w:jc w:val="center"/>
      </w:pPr>
      <w:r>
        <w:t xml:space="preserve">Figure </w:t>
      </w:r>
      <w:fldSimple w:instr=" SEQ Figure \* ARABIC ">
        <w:r>
          <w:rPr>
            <w:noProof/>
          </w:rPr>
          <w:t>2</w:t>
        </w:r>
      </w:fldSimple>
      <w:r>
        <w:t>: Band n28 15</w:t>
      </w:r>
      <w:r w:rsidR="007D735A">
        <w:t xml:space="preserve"> </w:t>
      </w:r>
      <w:r>
        <w:t xml:space="preserve">MHz </w:t>
      </w:r>
      <w:proofErr w:type="spellStart"/>
      <w:r w:rsidR="00D11380">
        <w:t>wanted+image</w:t>
      </w:r>
      <w:proofErr w:type="spellEnd"/>
      <w:r w:rsidR="00D11380">
        <w:t xml:space="preserve"> </w:t>
      </w:r>
      <w:r>
        <w:t>IMD3 interference in top band n28 channel versus UL RB allocation</w:t>
      </w:r>
    </w:p>
    <w:p w14:paraId="021F4F91" w14:textId="77777777" w:rsidR="001F39B3" w:rsidRDefault="001F39B3" w:rsidP="001F39B3">
      <w:pPr>
        <w:keepNext/>
        <w:spacing w:after="0"/>
        <w:jc w:val="center"/>
      </w:pPr>
      <w:r>
        <w:rPr>
          <w:noProof/>
        </w:rPr>
        <w:drawing>
          <wp:inline distT="0" distB="0" distL="0" distR="0" wp14:anchorId="7D401BD4" wp14:editId="3A3D9654">
            <wp:extent cx="3771900" cy="2473325"/>
            <wp:effectExtent l="0" t="0" r="0" b="3175"/>
            <wp:docPr id="4" name="Picture 4"/>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a:stretch>
                      <a:fillRect/>
                    </a:stretch>
                  </pic:blipFill>
                  <pic:spPr>
                    <a:xfrm>
                      <a:off x="0" y="0"/>
                      <a:ext cx="3771900" cy="2473325"/>
                    </a:xfrm>
                    <a:prstGeom prst="rect">
                      <a:avLst/>
                    </a:prstGeom>
                  </pic:spPr>
                </pic:pic>
              </a:graphicData>
            </a:graphic>
          </wp:inline>
        </w:drawing>
      </w:r>
    </w:p>
    <w:p w14:paraId="702C73E8" w14:textId="6CBB6475" w:rsidR="001F39B3" w:rsidRDefault="001F39B3" w:rsidP="001F39B3">
      <w:pPr>
        <w:pStyle w:val="Caption"/>
        <w:jc w:val="center"/>
      </w:pPr>
      <w:r>
        <w:t xml:space="preserve">Figure </w:t>
      </w:r>
      <w:fldSimple w:instr=" SEQ Figure \* ARABIC ">
        <w:r>
          <w:rPr>
            <w:noProof/>
          </w:rPr>
          <w:t>3</w:t>
        </w:r>
      </w:fldSimple>
      <w:r>
        <w:t>: Band n5 20</w:t>
      </w:r>
      <w:r w:rsidR="007D735A">
        <w:t xml:space="preserve"> </w:t>
      </w:r>
      <w:r>
        <w:t xml:space="preserve">MHz </w:t>
      </w:r>
      <w:proofErr w:type="spellStart"/>
      <w:r w:rsidR="00D11380">
        <w:t>wanted+image</w:t>
      </w:r>
      <w:proofErr w:type="spellEnd"/>
      <w:r w:rsidR="00D11380">
        <w:t xml:space="preserve"> </w:t>
      </w:r>
      <w:r>
        <w:t>IMD5 interference in top band n28 channel versus UL RB allocation</w:t>
      </w:r>
    </w:p>
    <w:p w14:paraId="4E14E394" w14:textId="16D84E0A" w:rsidR="00C93464" w:rsidRDefault="00C93464" w:rsidP="00C93464">
      <w:r>
        <w:t>Although it is not an exact match for the second test point scenario, it indicate</w:t>
      </w:r>
      <w:r w:rsidR="00800AA7">
        <w:t>s</w:t>
      </w:r>
      <w:r>
        <w:t xml:space="preserve"> that an improvement in the order of 8dB can be achieved. However, in the </w:t>
      </w:r>
      <w:r w:rsidR="00800AA7">
        <w:t xml:space="preserve">case of </w:t>
      </w:r>
      <w:r>
        <w:t>band 5 UL</w:t>
      </w:r>
      <w:r w:rsidR="00800AA7">
        <w:t>,</w:t>
      </w:r>
      <w:r>
        <w:t xml:space="preserve"> the peak of the 20MHz 25RB IMD5 is very close to the ban</w:t>
      </w:r>
      <w:r w:rsidR="00800AA7">
        <w:t>d</w:t>
      </w:r>
      <w:r>
        <w:t xml:space="preserve"> n28 5 MHz DL channel, </w:t>
      </w:r>
      <w:r w:rsidR="00800AA7">
        <w:t xml:space="preserve">while, </w:t>
      </w:r>
      <w:r>
        <w:t>for n18 20MHz 25RB, the IMD5 peak is clearly outside the 5 MHz band n28A 5 MHz DL channel thus 5-10dB lower interference can be expected.</w:t>
      </w:r>
    </w:p>
    <w:p w14:paraId="481808BD" w14:textId="59E4E112" w:rsidR="00C93464" w:rsidRDefault="00C93464" w:rsidP="00C93464">
      <w:r>
        <w:t>Compared to the current 31.3 dB MSD for the top band n28 5 MHz channel a 13-18 dB MSD can be achieved for the top band n28A 5MHz channel.</w:t>
      </w:r>
    </w:p>
    <w:p w14:paraId="6782B73D" w14:textId="58757A9B" w:rsidR="00C93464" w:rsidRPr="00C93464" w:rsidRDefault="00C93464" w:rsidP="00C93464">
      <w:pPr>
        <w:spacing w:after="0"/>
        <w:rPr>
          <w:b/>
          <w:bCs/>
        </w:rPr>
      </w:pPr>
      <w:r>
        <w:rPr>
          <w:b/>
          <w:bCs/>
        </w:rPr>
        <w:t xml:space="preserve">Proposal: </w:t>
      </w:r>
      <w:r w:rsidRPr="00FF0B0D">
        <w:rPr>
          <w:b/>
          <w:bCs/>
        </w:rPr>
        <w:t xml:space="preserve">the CA_n18-n28 second test point </w:t>
      </w:r>
      <w:r>
        <w:rPr>
          <w:b/>
          <w:bCs/>
        </w:rPr>
        <w:t xml:space="preserve">MSD value for 5 MHz n28A DL and 15 MHz n18 25RB UL is in the range of 13 to 18 </w:t>
      </w:r>
      <w:proofErr w:type="spellStart"/>
      <w:r>
        <w:rPr>
          <w:b/>
          <w:bCs/>
        </w:rPr>
        <w:t>dB.</w:t>
      </w:r>
      <w:proofErr w:type="spellEnd"/>
    </w:p>
    <w:p w14:paraId="7BE54F94" w14:textId="77777777" w:rsidR="00305289" w:rsidRDefault="00305289" w:rsidP="00305289">
      <w:pPr>
        <w:pStyle w:val="Heading1"/>
      </w:pPr>
      <w:r>
        <w:t>Conclusions</w:t>
      </w:r>
    </w:p>
    <w:p w14:paraId="1ACD203A" w14:textId="44D51962" w:rsidR="00DB7CA9" w:rsidRDefault="00305289" w:rsidP="001F39B3">
      <w:pPr>
        <w:spacing w:after="0"/>
        <w:jc w:val="both"/>
      </w:pPr>
      <w:r>
        <w:t xml:space="preserve">In this contribution, </w:t>
      </w:r>
      <w:r w:rsidR="00D6317E">
        <w:t xml:space="preserve">we </w:t>
      </w:r>
      <w:r w:rsidR="00DB7CA9">
        <w:t xml:space="preserve">discuss </w:t>
      </w:r>
      <w:r w:rsidR="00D15B02">
        <w:t>the definition of the second CA_n18-n28 cross-band isolation MSD and make the following proposals.</w:t>
      </w:r>
    </w:p>
    <w:p w14:paraId="151A1CA8" w14:textId="77777777" w:rsidR="00D15B02" w:rsidRDefault="00D15B02" w:rsidP="00D15B02">
      <w:pPr>
        <w:spacing w:after="0"/>
        <w:rPr>
          <w:b/>
          <w:bCs/>
        </w:rPr>
      </w:pPr>
    </w:p>
    <w:p w14:paraId="10768403" w14:textId="1591CAB4" w:rsidR="00D15B02" w:rsidRPr="005E2BDB" w:rsidRDefault="00D15B02" w:rsidP="00D15B02">
      <w:pPr>
        <w:spacing w:after="0"/>
        <w:rPr>
          <w:b/>
          <w:bCs/>
        </w:rPr>
      </w:pPr>
      <w:r w:rsidRPr="005E2BDB">
        <w:rPr>
          <w:b/>
          <w:bCs/>
        </w:rPr>
        <w:t xml:space="preserve">Proposal </w:t>
      </w:r>
      <w:r>
        <w:rPr>
          <w:b/>
          <w:bCs/>
        </w:rPr>
        <w:t>on</w:t>
      </w:r>
      <w:r w:rsidRPr="005E2BDB">
        <w:rPr>
          <w:b/>
          <w:bCs/>
        </w:rPr>
        <w:t xml:space="preserve"> </w:t>
      </w:r>
      <w:r>
        <w:rPr>
          <w:b/>
          <w:bCs/>
        </w:rPr>
        <w:t>second test point introduction</w:t>
      </w:r>
      <w:r w:rsidRPr="005E2BDB">
        <w:rPr>
          <w:b/>
          <w:bCs/>
        </w:rPr>
        <w:t>:</w:t>
      </w:r>
    </w:p>
    <w:p w14:paraId="2DB3104D" w14:textId="77777777" w:rsidR="00D15B02" w:rsidRDefault="00D15B02" w:rsidP="00D15B02">
      <w:pPr>
        <w:pStyle w:val="ListParagraph"/>
        <w:numPr>
          <w:ilvl w:val="0"/>
          <w:numId w:val="41"/>
        </w:numPr>
        <w:rPr>
          <w:b/>
          <w:bCs/>
        </w:rPr>
      </w:pPr>
      <w:r>
        <w:rPr>
          <w:b/>
          <w:bCs/>
        </w:rPr>
        <w:t>A second test point is only introduced for CA_n18-n28 and not DC_18-n28</w:t>
      </w:r>
    </w:p>
    <w:p w14:paraId="49853011" w14:textId="03368DE8" w:rsidR="00D15B02" w:rsidRPr="005E2BDB" w:rsidRDefault="00D15B02" w:rsidP="00D15B02">
      <w:pPr>
        <w:pStyle w:val="ListParagraph"/>
        <w:numPr>
          <w:ilvl w:val="0"/>
          <w:numId w:val="41"/>
        </w:numPr>
        <w:rPr>
          <w:b/>
          <w:bCs/>
        </w:rPr>
      </w:pPr>
      <w:r>
        <w:rPr>
          <w:b/>
          <w:bCs/>
        </w:rPr>
        <w:t>The second test point is introduced in 38.101-1 only once the simplified cross band isolation table is in place (WC DL CBW only)</w:t>
      </w:r>
      <w:r w:rsidR="00800AA7">
        <w:rPr>
          <w:b/>
          <w:bCs/>
        </w:rPr>
        <w:t>.</w:t>
      </w:r>
    </w:p>
    <w:p w14:paraId="0BCAD751" w14:textId="77777777" w:rsidR="00D15B02" w:rsidRPr="00FF0B0D" w:rsidRDefault="00D15B02" w:rsidP="00D15B02">
      <w:pPr>
        <w:spacing w:after="0"/>
        <w:rPr>
          <w:b/>
          <w:bCs/>
        </w:rPr>
      </w:pPr>
      <w:r>
        <w:rPr>
          <w:b/>
          <w:bCs/>
        </w:rPr>
        <w:t xml:space="preserve">Proposal: </w:t>
      </w:r>
      <w:r w:rsidRPr="00FF0B0D">
        <w:rPr>
          <w:b/>
          <w:bCs/>
        </w:rPr>
        <w:t>the CA_n18-n28 second test point should be for:</w:t>
      </w:r>
    </w:p>
    <w:p w14:paraId="7FB2F857" w14:textId="77777777" w:rsidR="00D15B02" w:rsidRDefault="00D15B02" w:rsidP="00D15B02">
      <w:pPr>
        <w:pStyle w:val="ListParagraph"/>
        <w:numPr>
          <w:ilvl w:val="0"/>
          <w:numId w:val="44"/>
        </w:numPr>
        <w:rPr>
          <w:b/>
          <w:bCs/>
        </w:rPr>
      </w:pPr>
      <w:r w:rsidRPr="00FF0B0D">
        <w:rPr>
          <w:b/>
          <w:bCs/>
        </w:rPr>
        <w:t>Band n28 5MHz DL channel centered at 785.5 MHz</w:t>
      </w:r>
    </w:p>
    <w:p w14:paraId="0FEE3179" w14:textId="77777777" w:rsidR="00D15B02" w:rsidRDefault="00D15B02" w:rsidP="00D15B02">
      <w:pPr>
        <w:pStyle w:val="ListParagraph"/>
        <w:numPr>
          <w:ilvl w:val="0"/>
          <w:numId w:val="44"/>
        </w:numPr>
        <w:rPr>
          <w:b/>
          <w:bCs/>
        </w:rPr>
      </w:pPr>
      <w:r>
        <w:rPr>
          <w:b/>
          <w:bCs/>
        </w:rPr>
        <w:t>Band n18 15MHz UL channel centered at 822.5MHz and with 25RB at the bottom of the channel</w:t>
      </w:r>
    </w:p>
    <w:p w14:paraId="5B8CDCEC" w14:textId="19386A97" w:rsidR="00D15B02" w:rsidRDefault="00D15B02" w:rsidP="00D15B02">
      <w:pPr>
        <w:pStyle w:val="ListParagraph"/>
        <w:numPr>
          <w:ilvl w:val="0"/>
          <w:numId w:val="44"/>
        </w:numPr>
        <w:rPr>
          <w:b/>
          <w:bCs/>
        </w:rPr>
      </w:pPr>
      <w:r>
        <w:rPr>
          <w:b/>
          <w:bCs/>
        </w:rPr>
        <w:t xml:space="preserve">This case is </w:t>
      </w:r>
      <w:proofErr w:type="gramStart"/>
      <w:r>
        <w:rPr>
          <w:b/>
          <w:bCs/>
        </w:rPr>
        <w:t>similar to</w:t>
      </w:r>
      <w:proofErr w:type="gramEnd"/>
      <w:r>
        <w:rPr>
          <w:b/>
          <w:bCs/>
        </w:rPr>
        <w:t xml:space="preserve"> 15 MHz band n5 UL MSD into n28 5MHz DL MSD case.</w:t>
      </w:r>
    </w:p>
    <w:p w14:paraId="245DF235" w14:textId="77777777" w:rsidR="00D15B02" w:rsidRPr="00D15B02" w:rsidRDefault="00D15B02" w:rsidP="00D15B02">
      <w:pPr>
        <w:pStyle w:val="ListParagraph"/>
        <w:rPr>
          <w:b/>
          <w:bCs/>
        </w:rPr>
      </w:pPr>
    </w:p>
    <w:p w14:paraId="5515C889" w14:textId="77777777" w:rsidR="00D15B02" w:rsidRPr="00D15B02" w:rsidRDefault="00D15B02" w:rsidP="00D15B02">
      <w:pPr>
        <w:spacing w:after="0"/>
        <w:rPr>
          <w:b/>
          <w:bCs/>
        </w:rPr>
      </w:pPr>
      <w:r w:rsidRPr="00D15B02">
        <w:rPr>
          <w:b/>
          <w:bCs/>
        </w:rPr>
        <w:lastRenderedPageBreak/>
        <w:t xml:space="preserve">Proposal: the CA_n18-n28 second test point MSD value for 5 MHz n28A DL and 15 MHz n18 25RB UL is in the range of 13 to 18 </w:t>
      </w:r>
      <w:proofErr w:type="spellStart"/>
      <w:r w:rsidRPr="00D15B02">
        <w:rPr>
          <w:b/>
          <w:bCs/>
        </w:rPr>
        <w:t>dB.</w:t>
      </w:r>
      <w:proofErr w:type="spellEnd"/>
    </w:p>
    <w:p w14:paraId="03D6921F" w14:textId="77777777" w:rsidR="00F10F97" w:rsidRDefault="007321E3" w:rsidP="00C8525F">
      <w:pPr>
        <w:pStyle w:val="Heading1"/>
        <w:numPr>
          <w:ilvl w:val="0"/>
          <w:numId w:val="0"/>
        </w:numPr>
        <w:jc w:val="both"/>
      </w:pPr>
      <w:r>
        <w:t>R</w:t>
      </w:r>
      <w:r w:rsidR="00F10F97">
        <w:t>eferences</w:t>
      </w:r>
    </w:p>
    <w:p w14:paraId="07744F2B" w14:textId="315DBAC1" w:rsidR="00D6317E" w:rsidRPr="00F375F9" w:rsidRDefault="003F3176" w:rsidP="00F375F9">
      <w:pPr>
        <w:pStyle w:val="ListParagraph"/>
        <w:widowControl w:val="0"/>
        <w:numPr>
          <w:ilvl w:val="0"/>
          <w:numId w:val="11"/>
        </w:numPr>
        <w:snapToGrid w:val="0"/>
      </w:pPr>
      <w:r w:rsidRPr="003F3176">
        <w:t>R4-2206584 WF on CA_n18- n28 and DC_18-n28 low MSD second test point</w:t>
      </w:r>
      <w:r w:rsidR="007C125D">
        <w:t>,</w:t>
      </w:r>
      <w:r>
        <w:t xml:space="preserve"> </w:t>
      </w:r>
      <w:r w:rsidRPr="00FF0B0D">
        <w:t>MediaTek, Skyworks, Qualcomm, Samsung, KDDI,</w:t>
      </w:r>
      <w:r w:rsidR="007C125D">
        <w:t xml:space="preserve"> RAN4#102-e</w:t>
      </w:r>
    </w:p>
    <w:sectPr w:rsidR="00D6317E" w:rsidRPr="00F375F9" w:rsidSect="0072107A">
      <w:footerReference w:type="default" r:id="rId11"/>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EC083" w14:textId="77777777" w:rsidR="009310CD" w:rsidRDefault="009310CD">
      <w:r>
        <w:separator/>
      </w:r>
    </w:p>
  </w:endnote>
  <w:endnote w:type="continuationSeparator" w:id="0">
    <w:p w14:paraId="3BF58FEB" w14:textId="77777777" w:rsidR="009310CD" w:rsidRDefault="00931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B1723E" w:rsidRDefault="00B172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69210" w14:textId="77777777" w:rsidR="009310CD" w:rsidRDefault="009310CD">
      <w:r>
        <w:separator/>
      </w:r>
    </w:p>
  </w:footnote>
  <w:footnote w:type="continuationSeparator" w:id="0">
    <w:p w14:paraId="27317532" w14:textId="77777777" w:rsidR="009310CD" w:rsidRDefault="00931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080393"/>
    <w:multiLevelType w:val="hybridMultilevel"/>
    <w:tmpl w:val="B7D0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552E6"/>
    <w:multiLevelType w:val="hybridMultilevel"/>
    <w:tmpl w:val="1AD27054"/>
    <w:lvl w:ilvl="0" w:tplc="C7BAA6CC">
      <w:start w:val="1"/>
      <w:numFmt w:val="bullet"/>
      <w:lvlText w:val="•"/>
      <w:lvlJc w:val="left"/>
      <w:pPr>
        <w:tabs>
          <w:tab w:val="num" w:pos="360"/>
        </w:tabs>
        <w:ind w:left="360" w:hanging="360"/>
      </w:pPr>
      <w:rPr>
        <w:rFonts w:ascii="Arial" w:hAnsi="Arial" w:hint="default"/>
      </w:rPr>
    </w:lvl>
    <w:lvl w:ilvl="1" w:tplc="54D608D6">
      <w:start w:val="701"/>
      <w:numFmt w:val="bullet"/>
      <w:lvlText w:val=""/>
      <w:lvlJc w:val="left"/>
      <w:pPr>
        <w:tabs>
          <w:tab w:val="num" w:pos="1080"/>
        </w:tabs>
        <w:ind w:left="1080" w:hanging="360"/>
      </w:pPr>
      <w:rPr>
        <w:rFonts w:ascii="Symbol" w:hAnsi="Symbol" w:hint="default"/>
      </w:rPr>
    </w:lvl>
    <w:lvl w:ilvl="2" w:tplc="75D4CE0C" w:tentative="1">
      <w:start w:val="1"/>
      <w:numFmt w:val="bullet"/>
      <w:lvlText w:val="•"/>
      <w:lvlJc w:val="left"/>
      <w:pPr>
        <w:tabs>
          <w:tab w:val="num" w:pos="1800"/>
        </w:tabs>
        <w:ind w:left="1800" w:hanging="360"/>
      </w:pPr>
      <w:rPr>
        <w:rFonts w:ascii="Arial" w:hAnsi="Arial" w:hint="default"/>
      </w:rPr>
    </w:lvl>
    <w:lvl w:ilvl="3" w:tplc="3C7A6EDC" w:tentative="1">
      <w:start w:val="1"/>
      <w:numFmt w:val="bullet"/>
      <w:lvlText w:val="•"/>
      <w:lvlJc w:val="left"/>
      <w:pPr>
        <w:tabs>
          <w:tab w:val="num" w:pos="2520"/>
        </w:tabs>
        <w:ind w:left="2520" w:hanging="360"/>
      </w:pPr>
      <w:rPr>
        <w:rFonts w:ascii="Arial" w:hAnsi="Arial" w:hint="default"/>
      </w:rPr>
    </w:lvl>
    <w:lvl w:ilvl="4" w:tplc="8BACAAB0" w:tentative="1">
      <w:start w:val="1"/>
      <w:numFmt w:val="bullet"/>
      <w:lvlText w:val="•"/>
      <w:lvlJc w:val="left"/>
      <w:pPr>
        <w:tabs>
          <w:tab w:val="num" w:pos="3240"/>
        </w:tabs>
        <w:ind w:left="3240" w:hanging="360"/>
      </w:pPr>
      <w:rPr>
        <w:rFonts w:ascii="Arial" w:hAnsi="Arial" w:hint="default"/>
      </w:rPr>
    </w:lvl>
    <w:lvl w:ilvl="5" w:tplc="B9B87224" w:tentative="1">
      <w:start w:val="1"/>
      <w:numFmt w:val="bullet"/>
      <w:lvlText w:val="•"/>
      <w:lvlJc w:val="left"/>
      <w:pPr>
        <w:tabs>
          <w:tab w:val="num" w:pos="3960"/>
        </w:tabs>
        <w:ind w:left="3960" w:hanging="360"/>
      </w:pPr>
      <w:rPr>
        <w:rFonts w:ascii="Arial" w:hAnsi="Arial" w:hint="default"/>
      </w:rPr>
    </w:lvl>
    <w:lvl w:ilvl="6" w:tplc="5BD44846" w:tentative="1">
      <w:start w:val="1"/>
      <w:numFmt w:val="bullet"/>
      <w:lvlText w:val="•"/>
      <w:lvlJc w:val="left"/>
      <w:pPr>
        <w:tabs>
          <w:tab w:val="num" w:pos="4680"/>
        </w:tabs>
        <w:ind w:left="4680" w:hanging="360"/>
      </w:pPr>
      <w:rPr>
        <w:rFonts w:ascii="Arial" w:hAnsi="Arial" w:hint="default"/>
      </w:rPr>
    </w:lvl>
    <w:lvl w:ilvl="7" w:tplc="37A0833E" w:tentative="1">
      <w:start w:val="1"/>
      <w:numFmt w:val="bullet"/>
      <w:lvlText w:val="•"/>
      <w:lvlJc w:val="left"/>
      <w:pPr>
        <w:tabs>
          <w:tab w:val="num" w:pos="5400"/>
        </w:tabs>
        <w:ind w:left="5400" w:hanging="360"/>
      </w:pPr>
      <w:rPr>
        <w:rFonts w:ascii="Arial" w:hAnsi="Arial" w:hint="default"/>
      </w:rPr>
    </w:lvl>
    <w:lvl w:ilvl="8" w:tplc="7F3204E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54770DC"/>
    <w:multiLevelType w:val="hybridMultilevel"/>
    <w:tmpl w:val="06A8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52EDD"/>
    <w:multiLevelType w:val="hybridMultilevel"/>
    <w:tmpl w:val="33AC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88A4A53"/>
    <w:multiLevelType w:val="hybridMultilevel"/>
    <w:tmpl w:val="4E06C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3C14BB"/>
    <w:multiLevelType w:val="hybridMultilevel"/>
    <w:tmpl w:val="F1A0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6037F"/>
    <w:multiLevelType w:val="hybridMultilevel"/>
    <w:tmpl w:val="B32ADA32"/>
    <w:lvl w:ilvl="0" w:tplc="5EE614BA">
      <w:start w:val="1"/>
      <w:numFmt w:val="bullet"/>
      <w:lvlText w:val="–"/>
      <w:lvlJc w:val="left"/>
      <w:pPr>
        <w:tabs>
          <w:tab w:val="num" w:pos="360"/>
        </w:tabs>
        <w:ind w:left="360" w:hanging="360"/>
      </w:pPr>
      <w:rPr>
        <w:rFonts w:ascii="Arial" w:hAnsi="Arial" w:hint="default"/>
      </w:rPr>
    </w:lvl>
    <w:lvl w:ilvl="1" w:tplc="7AB012A0">
      <w:start w:val="1"/>
      <w:numFmt w:val="bullet"/>
      <w:lvlText w:val="–"/>
      <w:lvlJc w:val="left"/>
      <w:pPr>
        <w:tabs>
          <w:tab w:val="num" w:pos="1080"/>
        </w:tabs>
        <w:ind w:left="1080" w:hanging="360"/>
      </w:pPr>
      <w:rPr>
        <w:rFonts w:ascii="Arial" w:hAnsi="Arial" w:hint="default"/>
      </w:rPr>
    </w:lvl>
    <w:lvl w:ilvl="2" w:tplc="F1BC4C80" w:tentative="1">
      <w:start w:val="1"/>
      <w:numFmt w:val="bullet"/>
      <w:lvlText w:val="–"/>
      <w:lvlJc w:val="left"/>
      <w:pPr>
        <w:tabs>
          <w:tab w:val="num" w:pos="1800"/>
        </w:tabs>
        <w:ind w:left="1800" w:hanging="360"/>
      </w:pPr>
      <w:rPr>
        <w:rFonts w:ascii="Arial" w:hAnsi="Arial" w:hint="default"/>
      </w:rPr>
    </w:lvl>
    <w:lvl w:ilvl="3" w:tplc="5C6879FC" w:tentative="1">
      <w:start w:val="1"/>
      <w:numFmt w:val="bullet"/>
      <w:lvlText w:val="–"/>
      <w:lvlJc w:val="left"/>
      <w:pPr>
        <w:tabs>
          <w:tab w:val="num" w:pos="2520"/>
        </w:tabs>
        <w:ind w:left="2520" w:hanging="360"/>
      </w:pPr>
      <w:rPr>
        <w:rFonts w:ascii="Arial" w:hAnsi="Arial" w:hint="default"/>
      </w:rPr>
    </w:lvl>
    <w:lvl w:ilvl="4" w:tplc="5E426CA0" w:tentative="1">
      <w:start w:val="1"/>
      <w:numFmt w:val="bullet"/>
      <w:lvlText w:val="–"/>
      <w:lvlJc w:val="left"/>
      <w:pPr>
        <w:tabs>
          <w:tab w:val="num" w:pos="3240"/>
        </w:tabs>
        <w:ind w:left="3240" w:hanging="360"/>
      </w:pPr>
      <w:rPr>
        <w:rFonts w:ascii="Arial" w:hAnsi="Arial" w:hint="default"/>
      </w:rPr>
    </w:lvl>
    <w:lvl w:ilvl="5" w:tplc="CF4E96C4" w:tentative="1">
      <w:start w:val="1"/>
      <w:numFmt w:val="bullet"/>
      <w:lvlText w:val="–"/>
      <w:lvlJc w:val="left"/>
      <w:pPr>
        <w:tabs>
          <w:tab w:val="num" w:pos="3960"/>
        </w:tabs>
        <w:ind w:left="3960" w:hanging="360"/>
      </w:pPr>
      <w:rPr>
        <w:rFonts w:ascii="Arial" w:hAnsi="Arial" w:hint="default"/>
      </w:rPr>
    </w:lvl>
    <w:lvl w:ilvl="6" w:tplc="4A9CA506" w:tentative="1">
      <w:start w:val="1"/>
      <w:numFmt w:val="bullet"/>
      <w:lvlText w:val="–"/>
      <w:lvlJc w:val="left"/>
      <w:pPr>
        <w:tabs>
          <w:tab w:val="num" w:pos="4680"/>
        </w:tabs>
        <w:ind w:left="4680" w:hanging="360"/>
      </w:pPr>
      <w:rPr>
        <w:rFonts w:ascii="Arial" w:hAnsi="Arial" w:hint="default"/>
      </w:rPr>
    </w:lvl>
    <w:lvl w:ilvl="7" w:tplc="5D90EB32" w:tentative="1">
      <w:start w:val="1"/>
      <w:numFmt w:val="bullet"/>
      <w:lvlText w:val="–"/>
      <w:lvlJc w:val="left"/>
      <w:pPr>
        <w:tabs>
          <w:tab w:val="num" w:pos="5400"/>
        </w:tabs>
        <w:ind w:left="5400" w:hanging="360"/>
      </w:pPr>
      <w:rPr>
        <w:rFonts w:ascii="Arial" w:hAnsi="Arial" w:hint="default"/>
      </w:rPr>
    </w:lvl>
    <w:lvl w:ilvl="8" w:tplc="9E221A8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A26E36"/>
    <w:multiLevelType w:val="hybridMultilevel"/>
    <w:tmpl w:val="A51A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366C2"/>
    <w:multiLevelType w:val="hybridMultilevel"/>
    <w:tmpl w:val="B9DEFD2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9" w15:restartNumberingAfterBreak="0">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7F0BD4"/>
    <w:multiLevelType w:val="hybridMultilevel"/>
    <w:tmpl w:val="0E38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42C7E"/>
    <w:multiLevelType w:val="hybridMultilevel"/>
    <w:tmpl w:val="106C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7527D3"/>
    <w:multiLevelType w:val="hybridMultilevel"/>
    <w:tmpl w:val="E5A0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30714B"/>
    <w:multiLevelType w:val="hybridMultilevel"/>
    <w:tmpl w:val="C6A8C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E774A8"/>
    <w:multiLevelType w:val="hybridMultilevel"/>
    <w:tmpl w:val="61BCE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A0AF5"/>
    <w:multiLevelType w:val="hybridMultilevel"/>
    <w:tmpl w:val="01A4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627A9A"/>
    <w:multiLevelType w:val="hybridMultilevel"/>
    <w:tmpl w:val="54222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043BA"/>
    <w:multiLevelType w:val="hybridMultilevel"/>
    <w:tmpl w:val="0502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8"/>
  </w:num>
  <w:num w:numId="3">
    <w:abstractNumId w:val="19"/>
  </w:num>
  <w:num w:numId="4">
    <w:abstractNumId w:val="41"/>
  </w:num>
  <w:num w:numId="5">
    <w:abstractNumId w:val="16"/>
  </w:num>
  <w:num w:numId="6">
    <w:abstractNumId w:val="5"/>
  </w:num>
  <w:num w:numId="7">
    <w:abstractNumId w:val="20"/>
  </w:num>
  <w:num w:numId="8">
    <w:abstractNumId w:val="35"/>
  </w:num>
  <w:num w:numId="9">
    <w:abstractNumId w:val="39"/>
  </w:num>
  <w:num w:numId="10">
    <w:abstractNumId w:val="4"/>
  </w:num>
  <w:num w:numId="11">
    <w:abstractNumId w:val="12"/>
  </w:num>
  <w:num w:numId="12">
    <w:abstractNumId w:val="21"/>
  </w:num>
  <w:num w:numId="13">
    <w:abstractNumId w:val="25"/>
  </w:num>
  <w:num w:numId="14">
    <w:abstractNumId w:val="9"/>
  </w:num>
  <w:num w:numId="15">
    <w:abstractNumId w:val="13"/>
  </w:num>
  <w:num w:numId="16">
    <w:abstractNumId w:val="1"/>
  </w:num>
  <w:num w:numId="17">
    <w:abstractNumId w:val="22"/>
  </w:num>
  <w:num w:numId="18">
    <w:abstractNumId w:val="15"/>
  </w:num>
  <w:num w:numId="19">
    <w:abstractNumId w:val="34"/>
  </w:num>
  <w:num w:numId="20">
    <w:abstractNumId w:val="40"/>
  </w:num>
  <w:num w:numId="21">
    <w:abstractNumId w:val="11"/>
  </w:num>
  <w:num w:numId="22">
    <w:abstractNumId w:val="8"/>
  </w:num>
  <w:num w:numId="23">
    <w:abstractNumId w:val="0"/>
  </w:num>
  <w:num w:numId="24">
    <w:abstractNumId w:val="10"/>
  </w:num>
  <w:num w:numId="25">
    <w:abstractNumId w:val="27"/>
  </w:num>
  <w:num w:numId="26">
    <w:abstractNumId w:val="43"/>
  </w:num>
  <w:num w:numId="27">
    <w:abstractNumId w:val="24"/>
  </w:num>
  <w:num w:numId="28">
    <w:abstractNumId w:val="30"/>
  </w:num>
  <w:num w:numId="29">
    <w:abstractNumId w:val="3"/>
  </w:num>
  <w:num w:numId="30">
    <w:abstractNumId w:val="33"/>
  </w:num>
  <w:num w:numId="31">
    <w:abstractNumId w:val="42"/>
  </w:num>
  <w:num w:numId="32">
    <w:abstractNumId w:val="29"/>
  </w:num>
  <w:num w:numId="33">
    <w:abstractNumId w:val="28"/>
  </w:num>
  <w:num w:numId="34">
    <w:abstractNumId w:val="23"/>
  </w:num>
  <w:num w:numId="35">
    <w:abstractNumId w:val="26"/>
  </w:num>
  <w:num w:numId="36">
    <w:abstractNumId w:val="32"/>
  </w:num>
  <w:num w:numId="37">
    <w:abstractNumId w:val="37"/>
  </w:num>
  <w:num w:numId="38">
    <w:abstractNumId w:val="14"/>
  </w:num>
  <w:num w:numId="39">
    <w:abstractNumId w:val="31"/>
  </w:num>
  <w:num w:numId="40">
    <w:abstractNumId w:val="6"/>
  </w:num>
  <w:num w:numId="41">
    <w:abstractNumId w:val="17"/>
  </w:num>
  <w:num w:numId="42">
    <w:abstractNumId w:val="2"/>
  </w:num>
  <w:num w:numId="43">
    <w:abstractNumId w:val="36"/>
  </w:num>
  <w:num w:numId="44">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771"/>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3DC"/>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5FAC"/>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B3"/>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AAC"/>
    <w:rsid w:val="00246BED"/>
    <w:rsid w:val="00247176"/>
    <w:rsid w:val="002472E4"/>
    <w:rsid w:val="002503FE"/>
    <w:rsid w:val="00250496"/>
    <w:rsid w:val="002505F2"/>
    <w:rsid w:val="00250884"/>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E8"/>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6911"/>
    <w:rsid w:val="003E72EA"/>
    <w:rsid w:val="003E733A"/>
    <w:rsid w:val="003F0446"/>
    <w:rsid w:val="003F0D60"/>
    <w:rsid w:val="003F0DA9"/>
    <w:rsid w:val="003F10D4"/>
    <w:rsid w:val="003F13F9"/>
    <w:rsid w:val="003F163F"/>
    <w:rsid w:val="003F1884"/>
    <w:rsid w:val="003F18A6"/>
    <w:rsid w:val="003F1C38"/>
    <w:rsid w:val="003F1D8A"/>
    <w:rsid w:val="003F2B13"/>
    <w:rsid w:val="003F3176"/>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3C69"/>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3BC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47F"/>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358"/>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BB9"/>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BDB"/>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280"/>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6FBD"/>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492"/>
    <w:rsid w:val="00715F29"/>
    <w:rsid w:val="0071660A"/>
    <w:rsid w:val="00716909"/>
    <w:rsid w:val="00716B79"/>
    <w:rsid w:val="00717DA6"/>
    <w:rsid w:val="00717F55"/>
    <w:rsid w:val="00720226"/>
    <w:rsid w:val="0072107A"/>
    <w:rsid w:val="00721145"/>
    <w:rsid w:val="0072134A"/>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4C5"/>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604"/>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C30"/>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5A"/>
    <w:rsid w:val="007D73BB"/>
    <w:rsid w:val="007D754D"/>
    <w:rsid w:val="007D77FB"/>
    <w:rsid w:val="007D782C"/>
    <w:rsid w:val="007D79DC"/>
    <w:rsid w:val="007D7CB5"/>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0AA7"/>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A13"/>
    <w:rsid w:val="00905CFC"/>
    <w:rsid w:val="00906206"/>
    <w:rsid w:val="00906B0B"/>
    <w:rsid w:val="00906E43"/>
    <w:rsid w:val="00906EFD"/>
    <w:rsid w:val="00907842"/>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0CD"/>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57773"/>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55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656"/>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A9D"/>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3E0A"/>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5EEA"/>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395"/>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23E"/>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4E94"/>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E8F"/>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1A"/>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482"/>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464"/>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380"/>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5B02"/>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97F64"/>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E01"/>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CA9"/>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5F9"/>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9F7"/>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0D"/>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73</TotalTime>
  <Pages>3</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4970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7</cp:revision>
  <cp:lastPrinted>2010-01-07T15:23:00Z</cp:lastPrinted>
  <dcterms:created xsi:type="dcterms:W3CDTF">2022-04-25T12:47:00Z</dcterms:created>
  <dcterms:modified xsi:type="dcterms:W3CDTF">2022-04-25T20:01:00Z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